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BC9CF">
      <w:pPr>
        <w:shd w:val="clear" w:color="auto" w:fill="B3B3B3"/>
        <w:spacing w:after="0" w:line="240" w:lineRule="auto"/>
        <w:rPr>
          <w:rFonts w:ascii="Arial" w:hAnsi="Arial" w:cs="Arial"/>
          <w:smallCaps/>
          <w:spacing w:val="-8"/>
          <w:sz w:val="4"/>
          <w:szCs w:val="18"/>
        </w:rPr>
      </w:pPr>
    </w:p>
    <w:p w14:paraId="74259336">
      <w:pPr>
        <w:shd w:val="clear" w:color="auto" w:fill="B3B3B3"/>
        <w:jc w:val="center"/>
        <w:rPr>
          <w:rFonts w:ascii="Arial" w:hAnsi="Arial" w:cs="Arial"/>
          <w:b/>
          <w:smallCaps/>
          <w:spacing w:val="-8"/>
          <w:sz w:val="28"/>
          <w:szCs w:val="28"/>
        </w:rPr>
      </w:pPr>
      <w:r>
        <w:rPr>
          <w:rFonts w:ascii="Arial" w:hAnsi="Arial" w:cs="Arial"/>
          <w:smallCaps/>
          <w:spacing w:val="-8"/>
          <w:sz w:val="12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15240</wp:posOffset>
                </wp:positionV>
                <wp:extent cx="1336675" cy="980440"/>
                <wp:effectExtent l="0" t="0" r="0" b="0"/>
                <wp:wrapNone/>
                <wp:docPr id="1" name="Rec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6431" cy="980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6E26D0">
                            <w:pPr>
                              <w:jc w:val="center"/>
                              <w:rPr>
                                <w:rFonts w:hint="default"/>
                                <w:lang w:val="pt-PT"/>
                              </w:rPr>
                            </w:pPr>
                            <w:r>
                              <w:rPr>
                                <w:rFonts w:hint="default"/>
                                <w:lang w:val="pt-PT"/>
                              </w:rPr>
                              <w:drawing>
                                <wp:inline distT="0" distB="0" distL="114300" distR="114300">
                                  <wp:extent cx="1108075" cy="523240"/>
                                  <wp:effectExtent l="0" t="0" r="15875" b="10160"/>
                                  <wp:docPr id="3" name="Imagem 3" descr="logo MIN EDU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3" descr="logo MIN EDU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075" cy="523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ângulo 2" o:spid="_x0000_s1026" o:spt="1" style="position:absolute;left:0pt;margin-left:418.5pt;margin-top:1.2pt;height:77.2pt;width:105.25pt;z-index:251660288;v-text-anchor:middle;mso-width-relative:page;mso-height-relative:page;" filled="f" stroked="f" coordsize="21600,21600" o:gfxdata="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6+Pwx9kAAAAKAQAADwAA&#10;AAAAAAABACAAAAAiAAAAZHJzL2Rvd25yZXYueG1sUEsBAhQAFAAAAAgAh07iQJdtxYxOAgAAmwQA&#10;AA4AAAAAAAAAAQAgAAAAKAEAAGRycy9lMm9Eb2MueG1sUEsFBgAAAAAGAAYAWQEAAOg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4B6E26D0">
                      <w:pPr>
                        <w:jc w:val="center"/>
                        <w:rPr>
                          <w:rFonts w:hint="default"/>
                          <w:lang w:val="pt-PT"/>
                        </w:rPr>
                      </w:pPr>
                      <w:r>
                        <w:rPr>
                          <w:rFonts w:hint="default"/>
                          <w:lang w:val="pt-PT"/>
                        </w:rPr>
                        <w:drawing>
                          <wp:inline distT="0" distB="0" distL="114300" distR="114300">
                            <wp:extent cx="1108075" cy="523240"/>
                            <wp:effectExtent l="0" t="0" r="15875" b="10160"/>
                            <wp:docPr id="3" name="Imagem 3" descr="logo MIN EDU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3" descr="logo MIN EDU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8075" cy="523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mallCaps/>
          <w:spacing w:val="-8"/>
          <w:sz w:val="12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60960</wp:posOffset>
                </wp:positionV>
                <wp:extent cx="1049655" cy="828675"/>
                <wp:effectExtent l="0" t="0" r="0" b="0"/>
                <wp:wrapNone/>
                <wp:docPr id="2" name="Rec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965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44280">
                            <w:pPr>
                              <w:jc w:val="center"/>
                              <w:rPr>
                                <w:rFonts w:hint="default"/>
                                <w:lang w:val="pt-PT"/>
                              </w:rPr>
                            </w:pPr>
                            <w:r>
                              <w:rPr>
                                <w:rFonts w:hint="default"/>
                                <w:lang w:val="pt-PT"/>
                              </w:rPr>
                              <w:drawing>
                                <wp:inline distT="0" distB="0" distL="114300" distR="114300">
                                  <wp:extent cx="617220" cy="709930"/>
                                  <wp:effectExtent l="0" t="0" r="11430" b="13970"/>
                                  <wp:docPr id="4" name="Imagem 4" descr="Logo AEP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m 4" descr="Logo AEPF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7220" cy="709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ângulo 2" o:spid="_x0000_s1026" o:spt="1" style="position:absolute;left:0pt;margin-left:15pt;margin-top:4.8pt;height:65.25pt;width:82.65pt;z-index:251659264;v-text-anchor:middle;mso-width-relative:page;mso-height-relative:page;" filled="f" stroked="f" coordsize="21600,21600" o:gfxdata="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Ka3e6zYAAAACAEAAA8A&#10;AAAAAAAAAQAgAAAAIgAAAGRycy9kb3ducmV2LnhtbFBLAQIUABQAAAAIAIdO4kAMdsUZUAIAAJsE&#10;AAAOAAAAAAAAAAEAIAAAACcBAABkcnMvZTJvRG9jLnhtbFBLBQYAAAAABgAGAFkBAADpBQAAAAA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 w14:paraId="40844280">
                      <w:pPr>
                        <w:jc w:val="center"/>
                        <w:rPr>
                          <w:rFonts w:hint="default"/>
                          <w:lang w:val="pt-PT"/>
                        </w:rPr>
                      </w:pPr>
                      <w:r>
                        <w:rPr>
                          <w:rFonts w:hint="default"/>
                          <w:lang w:val="pt-PT"/>
                        </w:rPr>
                        <w:drawing>
                          <wp:inline distT="0" distB="0" distL="114300" distR="114300">
                            <wp:extent cx="617220" cy="709930"/>
                            <wp:effectExtent l="0" t="0" r="11430" b="13970"/>
                            <wp:docPr id="4" name="Imagem 4" descr="Logo AEP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m 4" descr="Logo AEPF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7220" cy="7099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smallCaps/>
          <w:spacing w:val="-8"/>
          <w:sz w:val="28"/>
          <w:szCs w:val="28"/>
        </w:rPr>
        <w:t>Agrupamento de Escolas de Paços de Ferreira</w:t>
      </w:r>
    </w:p>
    <w:p w14:paraId="51AA0BF2">
      <w:pPr>
        <w:shd w:val="clear" w:color="auto" w:fill="B3B3B3"/>
        <w:jc w:val="center"/>
        <w:rPr>
          <w:rFonts w:ascii="Arial" w:hAnsi="Arial" w:cs="Arial"/>
          <w:b/>
          <w:smallCaps/>
          <w:spacing w:val="-8"/>
          <w:sz w:val="28"/>
          <w:szCs w:val="28"/>
        </w:rPr>
      </w:pPr>
      <w:r>
        <w:rPr>
          <w:rFonts w:ascii="Arial" w:hAnsi="Arial" w:cs="Arial"/>
          <w:b/>
          <w:smallCaps/>
          <w:spacing w:val="-8"/>
          <w:sz w:val="28"/>
          <w:szCs w:val="28"/>
        </w:rPr>
        <w:t>Avaliação do Desempenho do Pessoal Docente</w:t>
      </w:r>
    </w:p>
    <w:p w14:paraId="69EAE93E">
      <w:pPr>
        <w:shd w:val="clear" w:color="auto" w:fill="B3B3B3"/>
        <w:spacing w:after="0" w:line="240" w:lineRule="auto"/>
        <w:jc w:val="center"/>
        <w:rPr>
          <w:rFonts w:hint="default" w:ascii="Arial" w:hAnsi="Arial" w:cs="Arial"/>
          <w:b/>
          <w:smallCaps/>
          <w:spacing w:val="-8"/>
          <w:lang w:val="pt-PT"/>
        </w:rPr>
      </w:pPr>
      <w:r>
        <w:rPr>
          <w:rFonts w:ascii="Arial" w:hAnsi="Arial" w:cs="Arial"/>
          <w:b/>
          <w:smallCaps/>
          <w:spacing w:val="-8"/>
          <w:sz w:val="26"/>
          <w:szCs w:val="26"/>
        </w:rPr>
        <w:t xml:space="preserve">RELATÓRIO DE AUTOAVALIAÇÃO - </w:t>
      </w:r>
      <w:r>
        <w:rPr>
          <w:rFonts w:ascii="Arial" w:hAnsi="Arial" w:cs="Arial"/>
          <w:b/>
          <w:smallCaps/>
          <w:spacing w:val="-8"/>
          <w:sz w:val="28"/>
          <w:szCs w:val="26"/>
        </w:rPr>
        <w:t>202</w:t>
      </w:r>
      <w:r>
        <w:rPr>
          <w:rFonts w:hint="default" w:ascii="Arial" w:hAnsi="Arial" w:cs="Arial"/>
          <w:b/>
          <w:smallCaps/>
          <w:spacing w:val="-8"/>
          <w:sz w:val="28"/>
          <w:szCs w:val="26"/>
          <w:lang w:val="pt-PT"/>
        </w:rPr>
        <w:t>6</w:t>
      </w:r>
      <w:r>
        <w:rPr>
          <w:rFonts w:ascii="Arial" w:hAnsi="Arial" w:cs="Arial"/>
          <w:b/>
          <w:smallCaps/>
          <w:spacing w:val="-8"/>
          <w:sz w:val="28"/>
          <w:szCs w:val="28"/>
        </w:rPr>
        <w:t>/202</w:t>
      </w:r>
      <w:r>
        <w:rPr>
          <w:rFonts w:hint="default" w:ascii="Arial" w:hAnsi="Arial" w:cs="Arial"/>
          <w:b/>
          <w:smallCaps/>
          <w:spacing w:val="-8"/>
          <w:sz w:val="28"/>
          <w:szCs w:val="28"/>
          <w:lang w:val="pt-PT"/>
        </w:rPr>
        <w:t>7</w:t>
      </w:r>
    </w:p>
    <w:p w14:paraId="0D6234AC">
      <w:pPr>
        <w:shd w:val="clear" w:color="auto" w:fill="B3B3B3"/>
        <w:spacing w:after="0"/>
        <w:jc w:val="both"/>
        <w:rPr>
          <w:rFonts w:ascii="Arial" w:hAnsi="Arial" w:cs="Arial"/>
          <w:bCs/>
          <w:smallCaps/>
          <w:spacing w:val="-8"/>
          <w:sz w:val="4"/>
          <w:szCs w:val="4"/>
        </w:rPr>
      </w:pPr>
    </w:p>
    <w:p w14:paraId="041908EC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49612203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>Quadro A –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Identificação do(a) Avaliado(a):</w:t>
      </w:r>
    </w:p>
    <w:tbl>
      <w:tblPr>
        <w:tblStyle w:val="3"/>
        <w:tblW w:w="105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041"/>
        <w:gridCol w:w="2489"/>
        <w:gridCol w:w="634"/>
        <w:gridCol w:w="1745"/>
        <w:gridCol w:w="337"/>
        <w:gridCol w:w="744"/>
        <w:gridCol w:w="893"/>
        <w:gridCol w:w="1785"/>
      </w:tblGrid>
      <w:tr w14:paraId="090F5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893" w:type="dxa"/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6719BD2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Escola</w:t>
            </w:r>
          </w:p>
        </w:tc>
        <w:tc>
          <w:tcPr>
            <w:tcW w:w="6990" w:type="dxa"/>
            <w:gridSpan w:val="6"/>
            <w:tcMar>
              <w:top w:w="57" w:type="dxa"/>
              <w:bottom w:w="57" w:type="dxa"/>
            </w:tcMar>
            <w:vAlign w:val="center"/>
          </w:tcPr>
          <w:p w14:paraId="53F0B5E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3" w:type="dxa"/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4C4F17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</w:t>
            </w:r>
          </w:p>
        </w:tc>
        <w:tc>
          <w:tcPr>
            <w:tcW w:w="1785" w:type="dxa"/>
            <w:tcMar>
              <w:top w:w="57" w:type="dxa"/>
              <w:bottom w:w="57" w:type="dxa"/>
            </w:tcMar>
            <w:vAlign w:val="center"/>
          </w:tcPr>
          <w:p w14:paraId="10FF950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4CF61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893" w:type="dxa"/>
            <w:tcBorders>
              <w:bottom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7419279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</w:t>
            </w:r>
          </w:p>
        </w:tc>
        <w:tc>
          <w:tcPr>
            <w:tcW w:w="4164" w:type="dxa"/>
            <w:gridSpan w:val="3"/>
            <w:tcBorders>
              <w:bottom w:val="single" w:color="000000" w:sz="4" w:space="0"/>
            </w:tcBorders>
            <w:tcMar>
              <w:top w:w="57" w:type="dxa"/>
              <w:bottom w:w="57" w:type="dxa"/>
            </w:tcMar>
            <w:vAlign w:val="center"/>
          </w:tcPr>
          <w:p w14:paraId="34598BF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2" w:type="dxa"/>
            <w:gridSpan w:val="2"/>
            <w:tcBorders>
              <w:bottom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5EABB8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Grupo de Recrutamento</w:t>
            </w:r>
          </w:p>
        </w:tc>
        <w:tc>
          <w:tcPr>
            <w:tcW w:w="744" w:type="dxa"/>
            <w:tcBorders>
              <w:bottom w:val="single" w:color="000000" w:sz="4" w:space="0"/>
            </w:tcBorders>
            <w:tcMar>
              <w:top w:w="57" w:type="dxa"/>
              <w:bottom w:w="57" w:type="dxa"/>
            </w:tcMar>
            <w:vAlign w:val="center"/>
          </w:tcPr>
          <w:p w14:paraId="316B34C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3" w:type="dxa"/>
            <w:tcBorders>
              <w:bottom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5C07B61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NIF</w:t>
            </w:r>
          </w:p>
        </w:tc>
        <w:tc>
          <w:tcPr>
            <w:tcW w:w="1785" w:type="dxa"/>
            <w:tcBorders>
              <w:bottom w:val="single" w:color="000000" w:sz="4" w:space="0"/>
            </w:tcBorders>
            <w:tcMar>
              <w:top w:w="57" w:type="dxa"/>
              <w:bottom w:w="57" w:type="dxa"/>
            </w:tcMar>
            <w:vAlign w:val="center"/>
          </w:tcPr>
          <w:p w14:paraId="6124CCA0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7E8A8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93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2F3CB02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Situação Profissional</w:t>
            </w:r>
          </w:p>
        </w:tc>
        <w:tc>
          <w:tcPr>
            <w:tcW w:w="2489" w:type="dxa"/>
            <w:tcBorders>
              <w:left w:val="single" w:color="000000" w:sz="4" w:space="0"/>
              <w:bottom w:val="single" w:color="000000" w:sz="4" w:space="0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444F234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9" w:type="dxa"/>
            <w:gridSpan w:val="2"/>
            <w:tcBorders>
              <w:left w:val="nil"/>
              <w:bottom w:val="single" w:color="000000" w:sz="4" w:space="0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4F9E212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59" w:type="dxa"/>
            <w:gridSpan w:val="4"/>
            <w:tcBorders>
              <w:left w:val="nil"/>
              <w:bottom w:val="single" w:color="000000" w:sz="4" w:space="0"/>
            </w:tcBorders>
            <w:tcMar>
              <w:top w:w="57" w:type="dxa"/>
              <w:bottom w:w="57" w:type="dxa"/>
            </w:tcMar>
            <w:vAlign w:val="center"/>
          </w:tcPr>
          <w:p w14:paraId="5A4BC0CE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D9DB622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79CD11F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Quadro B – </w:t>
      </w:r>
      <w:r>
        <w:rPr>
          <w:rFonts w:ascii="Arial" w:hAnsi="Arial" w:cs="Arial"/>
          <w:b/>
        </w:rPr>
        <w:t>Identificação do(a) Avaliador(a):</w:t>
      </w:r>
    </w:p>
    <w:tbl>
      <w:tblPr>
        <w:tblStyle w:val="3"/>
        <w:tblW w:w="106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306"/>
        <w:gridCol w:w="2385"/>
        <w:gridCol w:w="1342"/>
        <w:gridCol w:w="744"/>
        <w:gridCol w:w="1193"/>
        <w:gridCol w:w="505"/>
        <w:gridCol w:w="538"/>
        <w:gridCol w:w="1640"/>
      </w:tblGrid>
      <w:tr w14:paraId="4DEB7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" w:hRule="atLeast"/>
          <w:jc w:val="center"/>
        </w:trPr>
        <w:tc>
          <w:tcPr>
            <w:tcW w:w="963" w:type="dxa"/>
            <w:tcBorders>
              <w:bottom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7C4C4F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</w:t>
            </w:r>
          </w:p>
        </w:tc>
        <w:tc>
          <w:tcPr>
            <w:tcW w:w="3691" w:type="dxa"/>
            <w:gridSpan w:val="2"/>
            <w:tcBorders>
              <w:bottom w:val="single" w:color="000000" w:sz="4" w:space="0"/>
            </w:tcBorders>
            <w:tcMar>
              <w:top w:w="57" w:type="dxa"/>
              <w:bottom w:w="57" w:type="dxa"/>
            </w:tcMar>
            <w:vAlign w:val="center"/>
          </w:tcPr>
          <w:p w14:paraId="0DF5CA08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6" w:type="dxa"/>
            <w:gridSpan w:val="2"/>
            <w:tcBorders>
              <w:bottom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EF122B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Grupo de Recrutamento</w:t>
            </w:r>
          </w:p>
        </w:tc>
        <w:tc>
          <w:tcPr>
            <w:tcW w:w="1698" w:type="dxa"/>
            <w:gridSpan w:val="2"/>
            <w:tcBorders>
              <w:bottom w:val="single" w:color="000000" w:sz="4" w:space="0"/>
            </w:tcBorders>
            <w:tcMar>
              <w:top w:w="57" w:type="dxa"/>
              <w:bottom w:w="57" w:type="dxa"/>
            </w:tcMar>
            <w:vAlign w:val="center"/>
          </w:tcPr>
          <w:p w14:paraId="5D3D4714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8" w:type="dxa"/>
            <w:tcBorders>
              <w:bottom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75C6EC0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NIF</w:t>
            </w:r>
          </w:p>
        </w:tc>
        <w:tc>
          <w:tcPr>
            <w:tcW w:w="1640" w:type="dxa"/>
            <w:tcBorders>
              <w:bottom w:val="single" w:color="000000" w:sz="4" w:space="0"/>
            </w:tcBorders>
            <w:tcMar>
              <w:top w:w="57" w:type="dxa"/>
              <w:bottom w:w="57" w:type="dxa"/>
            </w:tcMar>
            <w:vAlign w:val="center"/>
          </w:tcPr>
          <w:p w14:paraId="085EE87E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14:paraId="5ADBB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2269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26BBB7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Condição de Avaliador(a)</w:t>
            </w:r>
          </w:p>
        </w:tc>
        <w:tc>
          <w:tcPr>
            <w:tcW w:w="3727" w:type="dxa"/>
            <w:gridSpan w:val="2"/>
            <w:tcBorders>
              <w:left w:val="single" w:color="000000" w:sz="4" w:space="0"/>
              <w:bottom w:val="single" w:color="000000" w:sz="4" w:space="0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DE15441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Coordenador(a) de Departamento Curricular </w:t>
            </w:r>
            <w:r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937" w:type="dxa"/>
            <w:gridSpan w:val="2"/>
            <w:tcBorders>
              <w:left w:val="nil"/>
              <w:bottom w:val="single" w:color="000000" w:sz="4" w:space="0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CA2AAD7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3" w:type="dxa"/>
            <w:gridSpan w:val="3"/>
            <w:tcBorders>
              <w:left w:val="nil"/>
              <w:bottom w:val="single" w:color="000000" w:sz="4" w:space="0"/>
            </w:tcBorders>
            <w:vAlign w:val="center"/>
          </w:tcPr>
          <w:p w14:paraId="5F91AF2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Outro </w:t>
            </w:r>
            <w:r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</w:tr>
    </w:tbl>
    <w:p w14:paraId="5BE9E1A1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865"/>
      </w:tblGrid>
      <w:tr w14:paraId="4ED5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817" w:type="dxa"/>
          </w:tcPr>
          <w:p w14:paraId="3CBEF908">
            <w:pPr>
              <w:spacing w:after="0" w:line="240" w:lineRule="auto"/>
            </w:pPr>
          </w:p>
        </w:tc>
        <w:tc>
          <w:tcPr>
            <w:tcW w:w="9865" w:type="dxa"/>
            <w:shd w:val="clear" w:color="auto" w:fill="D8D8D8" w:themeFill="background1" w:themeFillShade="D9"/>
            <w:vAlign w:val="center"/>
          </w:tcPr>
          <w:p w14:paraId="4B143BA0">
            <w:pPr>
              <w:pStyle w:val="6"/>
              <w:tabs>
                <w:tab w:val="left" w:pos="1287"/>
              </w:tabs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DIMENSÃO</w:t>
            </w:r>
          </w:p>
          <w:p w14:paraId="4D9F8E58">
            <w:pPr>
              <w:spacing w:after="0" w:line="240" w:lineRule="auto"/>
              <w:jc w:val="center"/>
            </w:pPr>
            <w:r>
              <w:rPr>
                <w:b/>
              </w:rPr>
              <w:t xml:space="preserve">A - Científica e </w:t>
            </w:r>
            <w:r>
              <w:rPr>
                <w:rFonts w:hint="default"/>
                <w:b/>
                <w:lang w:val="pt-PT"/>
              </w:rPr>
              <w:t>P</w:t>
            </w:r>
            <w:r>
              <w:rPr>
                <w:b/>
              </w:rPr>
              <w:t>edagógica</w:t>
            </w:r>
          </w:p>
        </w:tc>
      </w:tr>
      <w:tr w14:paraId="70403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096D9F54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Preparação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organização</w:t>
            </w:r>
            <w:r>
              <w:rPr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das atividades letivas</w:t>
            </w:r>
          </w:p>
        </w:tc>
        <w:tc>
          <w:tcPr>
            <w:tcW w:w="9865" w:type="dxa"/>
          </w:tcPr>
          <w:p w14:paraId="684DF719">
            <w:pPr>
              <w:spacing w:after="0" w:line="240" w:lineRule="auto"/>
              <w:jc w:val="both"/>
              <w:rPr>
                <w:rFonts w:hint="default"/>
                <w:lang w:val="en-US"/>
              </w:rPr>
            </w:pPr>
            <w:r>
              <w:rPr>
                <w:rFonts w:ascii="Helvetica-Bold" w:hAnsi="Helvetica-Bold" w:cs="Helvetica-Bold"/>
                <w:b/>
                <w:bCs/>
                <w:sz w:val="15"/>
                <w:szCs w:val="15"/>
                <w:lang w:eastAsia="pt-PT"/>
              </w:rPr>
              <w:t>(</w:t>
            </w:r>
            <w:r>
              <w:rPr>
                <w:rFonts w:hint="default" w:ascii="Helvetica-Bold" w:hAnsi="Helvetica-Bold" w:cs="Helvetica-Bold"/>
                <w:b w:val="0"/>
                <w:bCs w:val="0"/>
                <w:sz w:val="15"/>
                <w:szCs w:val="15"/>
                <w:lang w:val="en-US" w:eastAsia="pt-PT"/>
              </w:rPr>
              <w:t xml:space="preserve">Análise sobre </w:t>
            </w:r>
            <w:r>
              <w:rPr>
                <w:rFonts w:hint="default" w:ascii="Helvetica-Bold" w:hAnsi="Helvetica-Bold"/>
                <w:b w:val="0"/>
                <w:bCs w:val="0"/>
                <w:sz w:val="15"/>
                <w:szCs w:val="15"/>
                <w:lang w:val="en-US" w:eastAsia="pt-PT"/>
              </w:rPr>
              <w:t>planificação das atividades letivas e de apoio pedagógico e na relação que estas  estabelecem com os documentos curriculares de referência (OCEPE, AE, PASEO). Análise sobre promoção da articulação curricular entre os seus pares, com outras disciplinas e áreas curriculares)</w:t>
            </w:r>
          </w:p>
        </w:tc>
      </w:tr>
      <w:tr w14:paraId="14415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  <w:jc w:val="center"/>
        </w:trPr>
        <w:tc>
          <w:tcPr>
            <w:tcW w:w="817" w:type="dxa"/>
            <w:vMerge w:val="continue"/>
          </w:tcPr>
          <w:p w14:paraId="4D35256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65" w:type="dxa"/>
          </w:tcPr>
          <w:p w14:paraId="3B6E99B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14:paraId="3ECA9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54698BC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Realização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das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atividades</w:t>
            </w:r>
            <w:r>
              <w:rPr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letivas</w:t>
            </w:r>
          </w:p>
        </w:tc>
        <w:tc>
          <w:tcPr>
            <w:tcW w:w="9865" w:type="dxa"/>
          </w:tcPr>
          <w:p w14:paraId="624F172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sz w:val="13"/>
                <w:szCs w:val="13"/>
                <w:lang w:val="en-US" w:eastAsia="pt-PT"/>
              </w:rPr>
              <w:t>(</w:t>
            </w:r>
            <w:r>
              <w:rPr>
                <w:rFonts w:hint="default" w:ascii="Arial" w:hAnsi="Arial" w:cs="Arial"/>
                <w:sz w:val="15"/>
                <w:szCs w:val="15"/>
                <w:lang w:val="en-US" w:eastAsia="pt-PT"/>
              </w:rPr>
              <w:t xml:space="preserve">Análise sobre </w:t>
            </w:r>
            <w:r>
              <w:rPr>
                <w:rFonts w:hint="default" w:ascii="Arial" w:hAnsi="Arial"/>
                <w:sz w:val="15"/>
                <w:szCs w:val="15"/>
                <w:lang w:val="en-US" w:eastAsia="pt-PT"/>
              </w:rPr>
              <w:t>planificação e estruturação das suas aulas ou apoios, na definição dos seus objetivos e conteúdos  e na gestão do tempo para o cumprimento das planificações. Análise sobre conceção e aplicação de estratégias de ensino adequadas às necessidades e ao contexto das crianças/alunos; Análise sobre rigor e eficácia da sua comunicação junto dos alunos.</w:t>
            </w:r>
            <w:r>
              <w:rPr>
                <w:rFonts w:ascii="Arial" w:hAnsi="Arial" w:cs="Arial"/>
                <w:sz w:val="15"/>
                <w:szCs w:val="15"/>
                <w:lang w:eastAsia="pt-PT"/>
              </w:rPr>
              <w:t>)</w:t>
            </w:r>
          </w:p>
        </w:tc>
      </w:tr>
      <w:tr w14:paraId="3377D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  <w:jc w:val="center"/>
        </w:trPr>
        <w:tc>
          <w:tcPr>
            <w:tcW w:w="817" w:type="dxa"/>
            <w:vMerge w:val="continue"/>
          </w:tcPr>
          <w:p w14:paraId="1422E069">
            <w:pPr>
              <w:spacing w:after="0" w:line="240" w:lineRule="auto"/>
            </w:pPr>
          </w:p>
        </w:tc>
        <w:tc>
          <w:tcPr>
            <w:tcW w:w="9865" w:type="dxa"/>
          </w:tcPr>
          <w:p w14:paraId="0CB1085D">
            <w:pPr>
              <w:spacing w:after="0" w:line="240" w:lineRule="auto"/>
              <w:rPr>
                <w:rFonts w:hint="default"/>
                <w:sz w:val="18"/>
                <w:szCs w:val="18"/>
                <w:lang w:val="pt-PT"/>
              </w:rPr>
            </w:pPr>
          </w:p>
        </w:tc>
      </w:tr>
      <w:tr w14:paraId="0711D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817" w:type="dxa"/>
            <w:vMerge w:val="restart"/>
            <w:textDirection w:val="btLr"/>
          </w:tcPr>
          <w:p w14:paraId="425EC737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Relação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pedagógica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com</w:t>
            </w:r>
            <w:r>
              <w:rPr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os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alunos</w:t>
            </w:r>
          </w:p>
        </w:tc>
        <w:tc>
          <w:tcPr>
            <w:tcW w:w="9865" w:type="dxa"/>
          </w:tcPr>
          <w:p w14:paraId="693CE2FE">
            <w:pPr>
              <w:spacing w:after="0" w:line="240" w:lineRule="auto"/>
              <w:rPr>
                <w:rFonts w:hint="default"/>
                <w:sz w:val="15"/>
                <w:szCs w:val="15"/>
                <w:lang w:val="pt-PT"/>
              </w:rPr>
            </w:pPr>
            <w:r>
              <w:rPr>
                <w:rFonts w:hint="default"/>
                <w:sz w:val="15"/>
                <w:szCs w:val="15"/>
                <w:lang w:val="pt-PT"/>
              </w:rPr>
              <w:t>(Análise da promoção de ambientes de aprendizagem adequados à ação educativa e nos quais predomina o respeito mútuo e a interação. Análise da capacidade de gerir conflitos, exercer a sua autoridade na turma e de manter ambientes propícios à aprendizagem em contexto de sala de aula)</w:t>
            </w:r>
          </w:p>
        </w:tc>
      </w:tr>
      <w:tr w14:paraId="29C48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  <w:jc w:val="center"/>
        </w:trPr>
        <w:tc>
          <w:tcPr>
            <w:tcW w:w="817" w:type="dxa"/>
            <w:vMerge w:val="continue"/>
            <w:textDirection w:val="btLr"/>
          </w:tcPr>
          <w:p w14:paraId="374A522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65" w:type="dxa"/>
          </w:tcPr>
          <w:p w14:paraId="331BF4EA">
            <w:pPr>
              <w:spacing w:after="0" w:line="240" w:lineRule="auto"/>
              <w:rPr>
                <w:sz w:val="18"/>
                <w:szCs w:val="18"/>
              </w:rPr>
            </w:pPr>
          </w:p>
          <w:p w14:paraId="02A1442E">
            <w:pPr>
              <w:spacing w:after="0" w:line="240" w:lineRule="auto"/>
              <w:rPr>
                <w:sz w:val="18"/>
                <w:szCs w:val="18"/>
              </w:rPr>
            </w:pPr>
          </w:p>
          <w:p w14:paraId="79AD156A">
            <w:pPr>
              <w:spacing w:after="0" w:line="240" w:lineRule="auto"/>
              <w:rPr>
                <w:sz w:val="18"/>
                <w:szCs w:val="18"/>
              </w:rPr>
            </w:pPr>
          </w:p>
          <w:p w14:paraId="41F6B5D2">
            <w:pPr>
              <w:spacing w:after="0" w:line="240" w:lineRule="auto"/>
              <w:rPr>
                <w:sz w:val="18"/>
                <w:szCs w:val="18"/>
              </w:rPr>
            </w:pPr>
          </w:p>
          <w:p w14:paraId="28B42B3A">
            <w:pPr>
              <w:spacing w:after="0" w:line="240" w:lineRule="auto"/>
              <w:rPr>
                <w:sz w:val="18"/>
                <w:szCs w:val="18"/>
              </w:rPr>
            </w:pPr>
          </w:p>
          <w:p w14:paraId="5A68ECA4">
            <w:pPr>
              <w:spacing w:after="0" w:line="240" w:lineRule="auto"/>
              <w:rPr>
                <w:sz w:val="18"/>
                <w:szCs w:val="18"/>
              </w:rPr>
            </w:pPr>
          </w:p>
          <w:p w14:paraId="1A63F3ED">
            <w:pPr>
              <w:spacing w:after="0" w:line="240" w:lineRule="auto"/>
              <w:rPr>
                <w:sz w:val="18"/>
                <w:szCs w:val="18"/>
              </w:rPr>
            </w:pPr>
          </w:p>
          <w:p w14:paraId="0A82CFE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14:paraId="7B78A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7" w:type="dxa"/>
            <w:vMerge w:val="restart"/>
            <w:textDirection w:val="btLr"/>
          </w:tcPr>
          <w:p w14:paraId="30901826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Processo</w:t>
            </w:r>
            <w:r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de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avaliação</w:t>
            </w:r>
            <w:r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das</w:t>
            </w:r>
            <w:r>
              <w:rPr>
                <w:b/>
                <w:bCs/>
                <w:spacing w:val="4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aprendizagens</w:t>
            </w:r>
            <w:r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dos</w:t>
            </w:r>
            <w:r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2"/>
                <w:sz w:val="20"/>
                <w:szCs w:val="20"/>
              </w:rPr>
              <w:t>alunos</w:t>
            </w:r>
          </w:p>
        </w:tc>
        <w:tc>
          <w:tcPr>
            <w:tcW w:w="9865" w:type="dxa"/>
          </w:tcPr>
          <w:p w14:paraId="45711D72">
            <w:pPr>
              <w:spacing w:after="0" w:line="240" w:lineRule="auto"/>
              <w:rPr>
                <w:rFonts w:hint="default"/>
                <w:sz w:val="15"/>
                <w:szCs w:val="15"/>
                <w:lang w:val="pt-PT"/>
              </w:rPr>
            </w:pPr>
            <w:r>
              <w:rPr>
                <w:rFonts w:hint="default"/>
                <w:sz w:val="15"/>
                <w:szCs w:val="15"/>
                <w:lang w:val="pt-PT"/>
              </w:rPr>
              <w:t xml:space="preserve">(Análise sobre a </w:t>
            </w:r>
            <w:r>
              <w:rPr>
                <w:rFonts w:hint="default"/>
                <w:sz w:val="15"/>
                <w:szCs w:val="15"/>
              </w:rPr>
              <w:t>implementação de instrumentos de  avaliação diversificados e rigorosos, que permitam avaliar</w:t>
            </w:r>
            <w:r>
              <w:rPr>
                <w:rFonts w:hint="default"/>
                <w:sz w:val="15"/>
                <w:szCs w:val="15"/>
                <w:lang w:val="pt-PT"/>
              </w:rPr>
              <w:t xml:space="preserve"> </w:t>
            </w:r>
            <w:r>
              <w:rPr>
                <w:rFonts w:hint="default"/>
                <w:sz w:val="15"/>
                <w:szCs w:val="15"/>
              </w:rPr>
              <w:t>conhecimentos e competências em sintonia com as metodologias de ensino/aprendizagem adotadas.</w:t>
            </w:r>
            <w:r>
              <w:rPr>
                <w:rFonts w:hint="default"/>
                <w:sz w:val="15"/>
                <w:szCs w:val="15"/>
                <w:lang w:val="pt-PT"/>
              </w:rPr>
              <w:t xml:space="preserve"> Análise sobre a monitorização do desenvolvimento das aprendizagens das crianças/alunos.)</w:t>
            </w:r>
          </w:p>
        </w:tc>
      </w:tr>
      <w:tr w14:paraId="2F30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  <w:jc w:val="center"/>
        </w:trPr>
        <w:tc>
          <w:tcPr>
            <w:tcW w:w="817" w:type="dxa"/>
            <w:vMerge w:val="continue"/>
            <w:textDirection w:val="btLr"/>
          </w:tcPr>
          <w:p w14:paraId="2715DA84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865" w:type="dxa"/>
          </w:tcPr>
          <w:p w14:paraId="0D666597">
            <w:pPr>
              <w:spacing w:after="0" w:line="240" w:lineRule="auto"/>
            </w:pPr>
          </w:p>
        </w:tc>
      </w:tr>
    </w:tbl>
    <w:p w14:paraId="3E55E61C">
      <w:pPr>
        <w:spacing w:after="0" w:line="240" w:lineRule="auto"/>
      </w:pPr>
    </w:p>
    <w:p w14:paraId="564C2983">
      <w:pPr>
        <w:spacing w:after="0" w:line="240" w:lineRule="auto"/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865"/>
      </w:tblGrid>
      <w:tr w14:paraId="193E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817" w:type="dxa"/>
            <w:vAlign w:val="center"/>
          </w:tcPr>
          <w:p w14:paraId="5FE6FB48">
            <w:pPr>
              <w:spacing w:after="0" w:line="240" w:lineRule="auto"/>
              <w:jc w:val="center"/>
            </w:pPr>
          </w:p>
        </w:tc>
        <w:tc>
          <w:tcPr>
            <w:tcW w:w="9865" w:type="dxa"/>
            <w:shd w:val="clear" w:color="auto" w:fill="D8D8D8" w:themeFill="background1" w:themeFillShade="D9"/>
            <w:vAlign w:val="center"/>
          </w:tcPr>
          <w:p w14:paraId="7730E83F">
            <w:pPr>
              <w:pStyle w:val="6"/>
              <w:tabs>
                <w:tab w:val="left" w:pos="1287"/>
              </w:tabs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DIMENSÃO</w:t>
            </w:r>
          </w:p>
          <w:p w14:paraId="224E934C">
            <w:pPr>
              <w:spacing w:after="0" w:line="240" w:lineRule="auto"/>
              <w:jc w:val="center"/>
            </w:pPr>
            <w:r>
              <w:rPr>
                <w:b/>
              </w:rPr>
              <w:t>B - Participação na escola e relação com a comunidade</w:t>
            </w:r>
          </w:p>
        </w:tc>
      </w:tr>
      <w:tr w14:paraId="03550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2C54D48A">
            <w:pPr>
              <w:pStyle w:val="6"/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rFonts w:hint="default"/>
                <w:b/>
              </w:rPr>
              <w:t>Contributo para a</w:t>
            </w:r>
            <w:r>
              <w:rPr>
                <w:rFonts w:hint="default"/>
                <w:b/>
                <w:lang w:val="pt-PT"/>
              </w:rPr>
              <w:t xml:space="preserve"> </w:t>
            </w:r>
            <w:r>
              <w:rPr>
                <w:rFonts w:hint="default"/>
                <w:b/>
              </w:rPr>
              <w:t>realização dos objetivos</w:t>
            </w:r>
            <w:r>
              <w:rPr>
                <w:rFonts w:hint="default"/>
                <w:b/>
                <w:lang w:val="pt-PT"/>
              </w:rPr>
              <w:t xml:space="preserve"> </w:t>
            </w:r>
            <w:r>
              <w:rPr>
                <w:rFonts w:hint="default"/>
                <w:b/>
              </w:rPr>
              <w:t>e</w:t>
            </w:r>
            <w:r>
              <w:rPr>
                <w:rFonts w:hint="default"/>
                <w:b/>
                <w:lang w:val="pt-PT"/>
              </w:rPr>
              <w:t xml:space="preserve"> </w:t>
            </w:r>
            <w:r>
              <w:rPr>
                <w:rFonts w:hint="default"/>
                <w:b/>
              </w:rPr>
              <w:t>metas do Projeto</w:t>
            </w:r>
            <w:r>
              <w:rPr>
                <w:rFonts w:hint="default"/>
                <w:b/>
                <w:lang w:val="pt-PT"/>
              </w:rPr>
              <w:t xml:space="preserve"> </w:t>
            </w:r>
            <w:r>
              <w:rPr>
                <w:rFonts w:hint="default"/>
                <w:b/>
              </w:rPr>
              <w:t>Educativo</w:t>
            </w:r>
          </w:p>
        </w:tc>
        <w:tc>
          <w:tcPr>
            <w:tcW w:w="9865" w:type="dxa"/>
          </w:tcPr>
          <w:p w14:paraId="077E1AC8">
            <w:pPr>
              <w:pStyle w:val="6"/>
              <w:numPr>
                <w:ilvl w:val="0"/>
                <w:numId w:val="0"/>
              </w:numPr>
              <w:spacing w:after="0" w:line="240" w:lineRule="auto"/>
              <w:ind w:left="-25" w:leftChars="0"/>
              <w:jc w:val="both"/>
              <w:rPr>
                <w:rFonts w:hint="default"/>
                <w:lang w:val="pt-PT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pt-PT"/>
              </w:rPr>
              <w:t xml:space="preserve">(Análise da </w:t>
            </w:r>
            <w:r>
              <w:rPr>
                <w:rFonts w:hint="default" w:ascii="Arial" w:hAnsi="Arial"/>
                <w:sz w:val="15"/>
                <w:szCs w:val="15"/>
                <w:lang w:val="pt-PT"/>
              </w:rPr>
              <w:t>prossecução dos objetivos do Projeto Educativo)</w:t>
            </w:r>
          </w:p>
        </w:tc>
      </w:tr>
      <w:tr w14:paraId="7052F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817" w:type="dxa"/>
            <w:vMerge w:val="continue"/>
            <w:textDirection w:val="btLr"/>
            <w:vAlign w:val="center"/>
          </w:tcPr>
          <w:p w14:paraId="1C28B77F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9865" w:type="dxa"/>
          </w:tcPr>
          <w:p w14:paraId="3D0E858D">
            <w:pPr>
              <w:spacing w:after="0" w:line="240" w:lineRule="auto"/>
              <w:rPr>
                <w:sz w:val="18"/>
                <w:szCs w:val="18"/>
              </w:rPr>
            </w:pPr>
          </w:p>
          <w:p w14:paraId="0192DEB2">
            <w:pPr>
              <w:spacing w:after="0" w:line="240" w:lineRule="auto"/>
              <w:rPr>
                <w:sz w:val="18"/>
                <w:szCs w:val="18"/>
              </w:rPr>
            </w:pPr>
          </w:p>
          <w:p w14:paraId="2686DC56">
            <w:pPr>
              <w:spacing w:after="0" w:line="240" w:lineRule="auto"/>
              <w:rPr>
                <w:sz w:val="18"/>
                <w:szCs w:val="18"/>
              </w:rPr>
            </w:pPr>
          </w:p>
          <w:p w14:paraId="0B6E16E0">
            <w:pPr>
              <w:spacing w:after="0" w:line="240" w:lineRule="auto"/>
              <w:rPr>
                <w:sz w:val="18"/>
                <w:szCs w:val="18"/>
              </w:rPr>
            </w:pPr>
          </w:p>
          <w:p w14:paraId="272C2011">
            <w:pPr>
              <w:spacing w:after="0" w:line="240" w:lineRule="auto"/>
              <w:rPr>
                <w:sz w:val="18"/>
                <w:szCs w:val="18"/>
              </w:rPr>
            </w:pPr>
          </w:p>
          <w:p w14:paraId="28F8BD5A">
            <w:pPr>
              <w:spacing w:after="0" w:line="240" w:lineRule="auto"/>
              <w:rPr>
                <w:sz w:val="18"/>
                <w:szCs w:val="18"/>
              </w:rPr>
            </w:pPr>
          </w:p>
          <w:p w14:paraId="04369777">
            <w:pPr>
              <w:spacing w:after="0" w:line="240" w:lineRule="auto"/>
              <w:rPr>
                <w:sz w:val="18"/>
                <w:szCs w:val="18"/>
              </w:rPr>
            </w:pPr>
          </w:p>
          <w:p w14:paraId="68722AE2">
            <w:pPr>
              <w:spacing w:after="0" w:line="240" w:lineRule="auto"/>
              <w:rPr>
                <w:sz w:val="18"/>
                <w:szCs w:val="18"/>
              </w:rPr>
            </w:pPr>
          </w:p>
          <w:p w14:paraId="2ABFD43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14:paraId="3CB4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" w:hRule="atLeast"/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00EC8346">
            <w:pPr>
              <w:spacing w:after="0" w:line="240" w:lineRule="auto"/>
              <w:ind w:left="113" w:right="113"/>
              <w:jc w:val="center"/>
            </w:pPr>
            <w:r>
              <w:rPr>
                <w:rFonts w:hint="default"/>
                <w:b/>
                <w:bCs/>
              </w:rPr>
              <w:t>Participação nas</w:t>
            </w:r>
            <w:r>
              <w:rPr>
                <w:rFonts w:hint="default"/>
                <w:b/>
                <w:bCs/>
                <w:lang w:val="pt-PT"/>
              </w:rPr>
              <w:t xml:space="preserve"> </w:t>
            </w:r>
            <w:r>
              <w:rPr>
                <w:rFonts w:hint="default"/>
                <w:b/>
                <w:bCs/>
              </w:rPr>
              <w:t>estruturas de coordenação educativa</w:t>
            </w:r>
          </w:p>
        </w:tc>
        <w:tc>
          <w:tcPr>
            <w:tcW w:w="9865" w:type="dxa"/>
          </w:tcPr>
          <w:p w14:paraId="64C17737">
            <w:pPr>
              <w:numPr>
                <w:ilvl w:val="0"/>
                <w:numId w:val="0"/>
              </w:numPr>
              <w:tabs>
                <w:tab w:val="left" w:pos="742"/>
                <w:tab w:val="left" w:pos="1287"/>
              </w:tabs>
              <w:spacing w:after="0" w:line="240" w:lineRule="auto"/>
              <w:ind w:left="40" w:leftChars="0"/>
              <w:jc w:val="both"/>
              <w:rPr>
                <w:rFonts w:hint="default" w:ascii="Arial" w:hAnsi="Arial" w:cs="Arial"/>
                <w:sz w:val="16"/>
                <w:szCs w:val="16"/>
                <w:lang w:val="pt-PT"/>
              </w:rPr>
            </w:pPr>
            <w:r>
              <w:rPr>
                <w:rFonts w:hint="default" w:ascii="Arial" w:hAnsi="Arial" w:cs="Arial"/>
                <w:sz w:val="15"/>
                <w:szCs w:val="15"/>
                <w:lang w:val="pt-PT"/>
              </w:rPr>
              <w:t xml:space="preserve">(Análise dos cargos desempenhados e da </w:t>
            </w:r>
            <w:r>
              <w:rPr>
                <w:rFonts w:hint="default" w:ascii="Arial" w:hAnsi="Arial"/>
                <w:sz w:val="15"/>
                <w:szCs w:val="15"/>
                <w:lang w:val="pt-PT"/>
              </w:rPr>
              <w:t>participação nos diferentes órgãos e estruturas educativas da escola)</w:t>
            </w:r>
          </w:p>
        </w:tc>
      </w:tr>
      <w:tr w14:paraId="5C298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17" w:type="dxa"/>
            <w:vMerge w:val="continue"/>
            <w:textDirection w:val="btLr"/>
            <w:vAlign w:val="center"/>
          </w:tcPr>
          <w:p w14:paraId="02BC8DD8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9865" w:type="dxa"/>
          </w:tcPr>
          <w:p w14:paraId="3F04B34D">
            <w:pPr>
              <w:spacing w:after="0" w:line="240" w:lineRule="auto"/>
              <w:rPr>
                <w:sz w:val="18"/>
                <w:szCs w:val="18"/>
              </w:rPr>
            </w:pPr>
          </w:p>
          <w:p w14:paraId="6DD70295">
            <w:pPr>
              <w:spacing w:after="0" w:line="240" w:lineRule="auto"/>
              <w:rPr>
                <w:sz w:val="18"/>
                <w:szCs w:val="18"/>
              </w:rPr>
            </w:pPr>
          </w:p>
          <w:p w14:paraId="0491BE92">
            <w:pPr>
              <w:spacing w:after="0" w:line="240" w:lineRule="auto"/>
              <w:rPr>
                <w:sz w:val="18"/>
                <w:szCs w:val="18"/>
              </w:rPr>
            </w:pPr>
          </w:p>
          <w:p w14:paraId="32C9345C">
            <w:pPr>
              <w:spacing w:after="0" w:line="240" w:lineRule="auto"/>
              <w:rPr>
                <w:sz w:val="18"/>
                <w:szCs w:val="18"/>
              </w:rPr>
            </w:pPr>
          </w:p>
          <w:p w14:paraId="2697B231">
            <w:pPr>
              <w:spacing w:after="0" w:line="240" w:lineRule="auto"/>
              <w:rPr>
                <w:sz w:val="18"/>
                <w:szCs w:val="18"/>
              </w:rPr>
            </w:pPr>
          </w:p>
          <w:p w14:paraId="11360F2B">
            <w:pPr>
              <w:spacing w:after="0" w:line="240" w:lineRule="auto"/>
              <w:rPr>
                <w:sz w:val="18"/>
                <w:szCs w:val="18"/>
              </w:rPr>
            </w:pPr>
          </w:p>
          <w:p w14:paraId="714D791F">
            <w:pPr>
              <w:spacing w:after="0" w:line="240" w:lineRule="auto"/>
              <w:rPr>
                <w:sz w:val="18"/>
                <w:szCs w:val="18"/>
              </w:rPr>
            </w:pPr>
          </w:p>
          <w:p w14:paraId="53599BE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14:paraId="718EC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7F8DECF0">
            <w:pPr>
              <w:spacing w:after="0" w:line="240" w:lineRule="auto"/>
              <w:ind w:left="113" w:right="113"/>
              <w:jc w:val="center"/>
            </w:pPr>
            <w:r>
              <w:rPr>
                <w:rFonts w:hint="default"/>
                <w:b/>
                <w:bCs/>
                <w:sz w:val="18"/>
                <w:szCs w:val="18"/>
              </w:rPr>
              <w:t>Dinamização e participação em  projetos</w:t>
            </w:r>
            <w:r>
              <w:rPr>
                <w:rFonts w:hint="default"/>
                <w:b/>
                <w:bCs/>
                <w:sz w:val="18"/>
                <w:szCs w:val="18"/>
                <w:lang w:val="pt-PT"/>
              </w:rPr>
              <w:t xml:space="preserve"> </w:t>
            </w:r>
            <w:r>
              <w:rPr>
                <w:rFonts w:hint="default"/>
                <w:b/>
                <w:bCs/>
                <w:sz w:val="18"/>
                <w:szCs w:val="18"/>
              </w:rPr>
              <w:t>de intervenção, investigação, e de Inovação curricular e pedagógica.</w:t>
            </w:r>
          </w:p>
        </w:tc>
        <w:tc>
          <w:tcPr>
            <w:tcW w:w="9865" w:type="dxa"/>
          </w:tcPr>
          <w:p w14:paraId="1C3E3BE8">
            <w:pPr>
              <w:spacing w:after="0" w:line="240" w:lineRule="auto"/>
              <w:rPr>
                <w:rFonts w:hint="default"/>
                <w:sz w:val="15"/>
                <w:szCs w:val="15"/>
                <w:lang w:val="pt-PT"/>
              </w:rPr>
            </w:pPr>
            <w:r>
              <w:rPr>
                <w:rFonts w:hint="default"/>
                <w:sz w:val="15"/>
                <w:szCs w:val="15"/>
                <w:lang w:val="pt-PT"/>
              </w:rPr>
              <w:t>(D</w:t>
            </w:r>
            <w:r>
              <w:rPr>
                <w:rFonts w:hint="default"/>
                <w:sz w:val="15"/>
                <w:szCs w:val="15"/>
              </w:rPr>
              <w:t>inamização e participação em projetos de intervenção, formação, investigação ou de  Inovação curricular e pedagógica</w:t>
            </w:r>
            <w:r>
              <w:rPr>
                <w:rFonts w:hint="default"/>
                <w:sz w:val="15"/>
                <w:szCs w:val="15"/>
                <w:lang w:val="pt-PT"/>
              </w:rPr>
              <w:t xml:space="preserve"> (inclui projetos e clubes))</w:t>
            </w:r>
          </w:p>
        </w:tc>
      </w:tr>
      <w:tr w14:paraId="0FBAE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17" w:type="dxa"/>
            <w:vMerge w:val="continue"/>
            <w:textDirection w:val="btLr"/>
            <w:vAlign w:val="center"/>
          </w:tcPr>
          <w:p w14:paraId="5B0360E7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9865" w:type="dxa"/>
          </w:tcPr>
          <w:p w14:paraId="2255F02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14:paraId="5CC03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817" w:type="dxa"/>
            <w:vMerge w:val="restart"/>
            <w:textDirection w:val="btLr"/>
            <w:vAlign w:val="center"/>
          </w:tcPr>
          <w:p w14:paraId="36BBA95A">
            <w:pPr>
              <w:spacing w:after="0" w:line="240" w:lineRule="auto"/>
              <w:ind w:left="113" w:right="113"/>
              <w:jc w:val="center"/>
            </w:pPr>
            <w:r>
              <w:rPr>
                <w:rFonts w:hint="default" w:ascii="Calibri" w:hAnsi="Calibri" w:eastAsia="Calibri"/>
                <w:b/>
                <w:bCs/>
                <w:sz w:val="20"/>
                <w:szCs w:val="20"/>
                <w:lang w:val="pt-PT" w:eastAsia="en-US"/>
              </w:rPr>
              <w:t>Relação com a comunidade educativa</w:t>
            </w:r>
          </w:p>
        </w:tc>
        <w:tc>
          <w:tcPr>
            <w:tcW w:w="9865" w:type="dxa"/>
          </w:tcPr>
          <w:p w14:paraId="1984675B">
            <w:pPr>
              <w:spacing w:after="0" w:line="240" w:lineRule="auto"/>
              <w:rPr>
                <w:rFonts w:hint="default"/>
                <w:sz w:val="18"/>
                <w:szCs w:val="18"/>
                <w:lang w:val="pt-PT"/>
              </w:rPr>
            </w:pPr>
            <w:r>
              <w:rPr>
                <w:rFonts w:hint="default"/>
                <w:sz w:val="15"/>
                <w:szCs w:val="15"/>
                <w:lang w:val="pt-PT"/>
              </w:rPr>
              <w:t>(</w:t>
            </w:r>
            <w:bookmarkStart w:id="0" w:name="_GoBack"/>
            <w:r>
              <w:rPr>
                <w:rFonts w:hint="default"/>
                <w:sz w:val="15"/>
                <w:szCs w:val="15"/>
                <w:lang w:val="pt-PT"/>
              </w:rPr>
              <w:t>P</w:t>
            </w:r>
            <w:r>
              <w:rPr>
                <w:rFonts w:hint="default"/>
                <w:sz w:val="15"/>
                <w:szCs w:val="15"/>
              </w:rPr>
              <w:t>romoção e desenvolvimento de projetos e atividades que implicam o envolvimento da comunidad</w:t>
            </w:r>
            <w:r>
              <w:rPr>
                <w:rFonts w:hint="default"/>
                <w:sz w:val="15"/>
                <w:szCs w:val="15"/>
                <w:lang w:val="pt-PT"/>
              </w:rPr>
              <w:t>e educativa</w:t>
            </w:r>
            <w:bookmarkEnd w:id="0"/>
            <w:r>
              <w:rPr>
                <w:rFonts w:hint="default"/>
                <w:sz w:val="15"/>
                <w:szCs w:val="15"/>
                <w:lang w:val="pt-PT"/>
              </w:rPr>
              <w:t>)</w:t>
            </w:r>
          </w:p>
        </w:tc>
      </w:tr>
      <w:tr w14:paraId="400A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817" w:type="dxa"/>
            <w:vMerge w:val="continue"/>
            <w:textDirection w:val="btLr"/>
            <w:vAlign w:val="center"/>
          </w:tcPr>
          <w:p w14:paraId="759BE5CC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9865" w:type="dxa"/>
          </w:tcPr>
          <w:p w14:paraId="4D045DE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2206F537">
      <w:pPr>
        <w:spacing w:after="0"/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8432"/>
      </w:tblGrid>
      <w:tr w14:paraId="7AE86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250" w:type="dxa"/>
            <w:textDirection w:val="btLr"/>
            <w:vAlign w:val="center"/>
          </w:tcPr>
          <w:p w14:paraId="324DA483">
            <w:pPr>
              <w:spacing w:after="0" w:line="240" w:lineRule="auto"/>
              <w:ind w:left="113" w:right="113"/>
              <w:jc w:val="center"/>
            </w:pPr>
          </w:p>
        </w:tc>
        <w:tc>
          <w:tcPr>
            <w:tcW w:w="8432" w:type="dxa"/>
            <w:shd w:val="clear" w:color="auto" w:fill="D8D8D8" w:themeFill="background1" w:themeFillShade="D9"/>
            <w:vAlign w:val="center"/>
          </w:tcPr>
          <w:p w14:paraId="29BFBB9A">
            <w:pPr>
              <w:pStyle w:val="6"/>
              <w:tabs>
                <w:tab w:val="left" w:pos="1287"/>
              </w:tabs>
              <w:spacing w:after="0" w:line="240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DIMENSÃO</w:t>
            </w:r>
          </w:p>
          <w:p w14:paraId="42680C78">
            <w:pPr>
              <w:spacing w:after="0" w:line="240" w:lineRule="auto"/>
              <w:jc w:val="center"/>
            </w:pPr>
            <w:r>
              <w:rPr>
                <w:b/>
              </w:rPr>
              <w:t>C - Formação contínua e Desenvolvimento profissional</w:t>
            </w:r>
          </w:p>
        </w:tc>
      </w:tr>
      <w:tr w14:paraId="7FB9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250" w:type="dxa"/>
            <w:vMerge w:val="restart"/>
            <w:textDirection w:val="btLr"/>
            <w:vAlign w:val="center"/>
          </w:tcPr>
          <w:p w14:paraId="34BBF39C">
            <w:pPr>
              <w:spacing w:after="0" w:line="240" w:lineRule="auto"/>
              <w:ind w:left="113" w:right="113"/>
              <w:jc w:val="center"/>
            </w:pPr>
            <w:r>
              <w:rPr>
                <w:rFonts w:hint="default" w:eastAsia="SimSun" w:asciiTheme="minorAscii" w:hAnsiTheme="minorAscii"/>
                <w:b/>
                <w:bCs/>
                <w:color w:val="000000"/>
                <w:kern w:val="0"/>
                <w:sz w:val="20"/>
                <w:szCs w:val="20"/>
                <w:lang w:val="pt-PT" w:eastAsia="zh-CN"/>
              </w:rPr>
              <w:t>A</w:t>
            </w:r>
            <w:r>
              <w:rPr>
                <w:rFonts w:hint="default" w:eastAsia="SimSun" w:asciiTheme="minorAscii" w:hAnsiTheme="minorAscii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quisição e atualização de conhecimento profissional</w:t>
            </w:r>
          </w:p>
        </w:tc>
        <w:tc>
          <w:tcPr>
            <w:tcW w:w="8432" w:type="dxa"/>
          </w:tcPr>
          <w:p w14:paraId="11EAF550">
            <w:pPr>
              <w:numPr>
                <w:ilvl w:val="0"/>
                <w:numId w:val="1"/>
              </w:numPr>
              <w:tabs>
                <w:tab w:val="left" w:pos="1287"/>
              </w:tabs>
              <w:spacing w:after="0" w:line="240" w:lineRule="auto"/>
              <w:ind w:left="259" w:hanging="219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Formação realizada</w:t>
            </w:r>
            <w:r>
              <w:rPr>
                <w:rFonts w:hint="default" w:ascii="Arial" w:hAnsi="Arial" w:cs="Arial"/>
                <w:sz w:val="16"/>
                <w:szCs w:val="16"/>
                <w:lang w:val="pt-PT"/>
              </w:rPr>
              <w:t xml:space="preserve"> no presente ano letivo - Indicar n.º de horas certificadas e tema da formação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319DB44B">
            <w:pPr>
              <w:numPr>
                <w:ilvl w:val="0"/>
                <w:numId w:val="1"/>
              </w:numPr>
              <w:tabs>
                <w:tab w:val="left" w:pos="1287"/>
              </w:tabs>
              <w:spacing w:after="0" w:line="240" w:lineRule="auto"/>
              <w:ind w:left="259" w:hanging="219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default" w:ascii="Arial" w:hAnsi="Arial"/>
                <w:sz w:val="16"/>
                <w:szCs w:val="16"/>
                <w:lang w:val="pt-PT"/>
              </w:rPr>
              <w:t>Indicar também as h</w:t>
            </w:r>
            <w:r>
              <w:rPr>
                <w:rFonts w:hint="default" w:ascii="Arial" w:hAnsi="Arial"/>
                <w:sz w:val="16"/>
                <w:szCs w:val="16"/>
              </w:rPr>
              <w:t>oras de formação</w:t>
            </w:r>
            <w:r>
              <w:rPr>
                <w:rFonts w:hint="default" w:ascii="Arial" w:hAnsi="Arial"/>
                <w:sz w:val="16"/>
                <w:szCs w:val="16"/>
                <w:lang w:val="pt-PT"/>
              </w:rPr>
              <w:t xml:space="preserve"> (e suas designações)</w:t>
            </w:r>
            <w:r>
              <w:rPr>
                <w:rFonts w:hint="default" w:ascii="Arial" w:hAnsi="Arial"/>
                <w:sz w:val="16"/>
                <w:szCs w:val="16"/>
              </w:rPr>
              <w:t xml:space="preserve"> não utilizadas na progressão ao atual escalão do docente e que sejam elegíveis enquanto requisito para a progressão seguinte</w:t>
            </w:r>
            <w:r>
              <w:rPr>
                <w:rFonts w:hint="default" w:ascii="Arial" w:hAnsi="Arial"/>
                <w:sz w:val="16"/>
                <w:szCs w:val="16"/>
                <w:lang w:val="pt-PT"/>
              </w:rPr>
              <w:t>.</w:t>
            </w:r>
          </w:p>
        </w:tc>
      </w:tr>
      <w:tr w14:paraId="7EA2C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250" w:type="dxa"/>
            <w:vMerge w:val="continue"/>
            <w:vAlign w:val="center"/>
          </w:tcPr>
          <w:p w14:paraId="3B98082E">
            <w:pPr>
              <w:spacing w:after="0" w:line="240" w:lineRule="auto"/>
              <w:jc w:val="center"/>
            </w:pPr>
          </w:p>
        </w:tc>
        <w:tc>
          <w:tcPr>
            <w:tcW w:w="8432" w:type="dxa"/>
          </w:tcPr>
          <w:p w14:paraId="3CE4E496">
            <w:pPr>
              <w:spacing w:after="0" w:line="240" w:lineRule="auto"/>
              <w:rPr>
                <w:sz w:val="18"/>
                <w:szCs w:val="18"/>
              </w:rPr>
            </w:pPr>
          </w:p>
          <w:p w14:paraId="7873FB84">
            <w:pPr>
              <w:spacing w:after="0" w:line="240" w:lineRule="auto"/>
              <w:rPr>
                <w:sz w:val="18"/>
                <w:szCs w:val="18"/>
              </w:rPr>
            </w:pPr>
          </w:p>
          <w:p w14:paraId="63895F92">
            <w:pPr>
              <w:spacing w:after="0" w:line="240" w:lineRule="auto"/>
              <w:rPr>
                <w:sz w:val="18"/>
                <w:szCs w:val="18"/>
              </w:rPr>
            </w:pPr>
          </w:p>
          <w:p w14:paraId="24AA8F4F">
            <w:pPr>
              <w:spacing w:after="0" w:line="240" w:lineRule="auto"/>
              <w:rPr>
                <w:sz w:val="18"/>
                <w:szCs w:val="18"/>
              </w:rPr>
            </w:pPr>
          </w:p>
          <w:p w14:paraId="2510D0B3">
            <w:pPr>
              <w:spacing w:after="0" w:line="240" w:lineRule="auto"/>
              <w:rPr>
                <w:sz w:val="18"/>
                <w:szCs w:val="18"/>
              </w:rPr>
            </w:pPr>
          </w:p>
          <w:p w14:paraId="2EF1EE78">
            <w:pPr>
              <w:spacing w:after="0" w:line="240" w:lineRule="auto"/>
              <w:rPr>
                <w:sz w:val="18"/>
                <w:szCs w:val="18"/>
              </w:rPr>
            </w:pPr>
          </w:p>
          <w:p w14:paraId="3BA89950">
            <w:pPr>
              <w:spacing w:after="0" w:line="240" w:lineRule="auto"/>
              <w:rPr>
                <w:sz w:val="18"/>
                <w:szCs w:val="18"/>
              </w:rPr>
            </w:pPr>
          </w:p>
          <w:p w14:paraId="06E61340">
            <w:pPr>
              <w:spacing w:after="0" w:line="240" w:lineRule="auto"/>
              <w:rPr>
                <w:sz w:val="18"/>
                <w:szCs w:val="18"/>
              </w:rPr>
            </w:pPr>
          </w:p>
          <w:p w14:paraId="2FAAECE8">
            <w:pPr>
              <w:spacing w:after="0" w:line="240" w:lineRule="auto"/>
              <w:rPr>
                <w:sz w:val="18"/>
                <w:szCs w:val="18"/>
              </w:rPr>
            </w:pPr>
          </w:p>
          <w:p w14:paraId="65BF2241">
            <w:pPr>
              <w:spacing w:after="0" w:line="240" w:lineRule="auto"/>
              <w:rPr>
                <w:sz w:val="18"/>
                <w:szCs w:val="18"/>
              </w:rPr>
            </w:pPr>
          </w:p>
          <w:p w14:paraId="79E6BA8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14:paraId="494F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2250" w:type="dxa"/>
            <w:vMerge w:val="restart"/>
            <w:textDirection w:val="btLr"/>
            <w:vAlign w:val="center"/>
          </w:tcPr>
          <w:p w14:paraId="1DEA208A">
            <w:pPr>
              <w:spacing w:after="0" w:line="240" w:lineRule="auto"/>
              <w:ind w:left="113" w:right="113"/>
              <w:jc w:val="center"/>
            </w:pPr>
            <w:r>
              <w:rPr>
                <w:rFonts w:hint="default" w:asciiTheme="minorAscii" w:hAnsiTheme="minorAscii"/>
                <w:b/>
                <w:bCs/>
                <w:sz w:val="20"/>
                <w:szCs w:val="20"/>
              </w:rPr>
              <w:t>Aplicação do conhecimento adquirido.</w:t>
            </w:r>
          </w:p>
        </w:tc>
        <w:tc>
          <w:tcPr>
            <w:tcW w:w="8432" w:type="dxa"/>
          </w:tcPr>
          <w:p w14:paraId="7B91DE6E">
            <w:pPr>
              <w:spacing w:after="0" w:line="240" w:lineRule="auto"/>
              <w:rPr>
                <w:rFonts w:hint="default"/>
                <w:sz w:val="15"/>
                <w:szCs w:val="15"/>
                <w:lang w:val="pt-PT"/>
              </w:rPr>
            </w:pPr>
            <w:r>
              <w:rPr>
                <w:rFonts w:hint="default"/>
                <w:sz w:val="15"/>
                <w:szCs w:val="15"/>
                <w:lang w:val="pt-PT"/>
              </w:rPr>
              <w:t>(De que forma a formação provocou a reflexão sobre as suas práticas e a mobilização do conhecimento adquirido)</w:t>
            </w:r>
          </w:p>
        </w:tc>
      </w:tr>
      <w:tr w14:paraId="32CFF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250" w:type="dxa"/>
            <w:vMerge w:val="continue"/>
            <w:vAlign w:val="center"/>
          </w:tcPr>
          <w:p w14:paraId="486B22D8">
            <w:pPr>
              <w:spacing w:after="0" w:line="240" w:lineRule="auto"/>
              <w:jc w:val="center"/>
            </w:pPr>
          </w:p>
        </w:tc>
        <w:tc>
          <w:tcPr>
            <w:tcW w:w="8432" w:type="dxa"/>
          </w:tcPr>
          <w:p w14:paraId="36FCCE2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3871B85E"/>
    <w:p w14:paraId="3FEF6408">
      <w:pPr>
        <w:spacing w:after="0"/>
        <w:jc w:val="both"/>
        <w:rPr>
          <w:sz w:val="16"/>
          <w:szCs w:val="16"/>
        </w:rPr>
      </w:pPr>
    </w:p>
    <w:p w14:paraId="6CC471C6">
      <w:pPr>
        <w:spacing w:after="0"/>
      </w:pPr>
      <w:r>
        <w:rPr>
          <w:rFonts w:cs="Arial"/>
          <w:b/>
          <w:bCs/>
          <w:lang w:eastAsia="pt-PT"/>
        </w:rPr>
        <w:t>O/(A) avaliado(a)</w:t>
      </w:r>
      <w:r>
        <w:rPr>
          <w:rFonts w:cs="Arial"/>
          <w:bCs/>
          <w:lang w:eastAsia="pt-PT"/>
        </w:rPr>
        <w:t xml:space="preserve"> </w:t>
      </w:r>
      <w:r>
        <w:t>______________________________________________________, em _____/ _____/ 2____</w:t>
      </w:r>
    </w:p>
    <w:p w14:paraId="39491B04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18"/>
          <w:szCs w:val="18"/>
          <w:lang w:eastAsia="pt-PT"/>
        </w:rPr>
      </w:pPr>
    </w:p>
    <w:p w14:paraId="50EAA104">
      <w:pPr>
        <w:spacing w:after="0"/>
        <w:rPr>
          <w:sz w:val="16"/>
          <w:szCs w:val="16"/>
        </w:rPr>
      </w:pPr>
      <w:r>
        <w:rPr>
          <w:rFonts w:ascii="Helvetica-Bold" w:hAnsi="Helvetica-Bold" w:cs="Helvetica-Bold"/>
          <w:b/>
          <w:bCs/>
          <w:sz w:val="18"/>
          <w:szCs w:val="18"/>
          <w:lang w:eastAsia="pt-PT"/>
        </w:rPr>
        <w:t>Recebi.</w:t>
      </w:r>
    </w:p>
    <w:p w14:paraId="7C055AD0">
      <w:pPr>
        <w:spacing w:after="0"/>
        <w:rPr>
          <w:sz w:val="16"/>
          <w:szCs w:val="16"/>
        </w:rPr>
      </w:pPr>
    </w:p>
    <w:p w14:paraId="58B31C93">
      <w:pPr>
        <w:spacing w:after="0"/>
      </w:pPr>
      <w:r>
        <w:rPr>
          <w:rFonts w:cs="Arial"/>
          <w:b/>
          <w:bCs/>
          <w:lang w:eastAsia="pt-PT"/>
        </w:rPr>
        <w:t>O/(A) avaliador(a)</w:t>
      </w:r>
      <w:r>
        <w:t>: _____________________________________________________, em _____/ _____/ 2____</w:t>
      </w:r>
    </w:p>
    <w:sectPr>
      <w:pgSz w:w="11906" w:h="16838"/>
      <w:pgMar w:top="567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Helvetica-Bold">
    <w:altName w:val="Arial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3D2165"/>
    <w:multiLevelType w:val="multilevel"/>
    <w:tmpl w:val="013D2165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E09"/>
    <w:rsid w:val="000123D7"/>
    <w:rsid w:val="0002256D"/>
    <w:rsid w:val="000D6B94"/>
    <w:rsid w:val="000E429C"/>
    <w:rsid w:val="000E674F"/>
    <w:rsid w:val="0026165B"/>
    <w:rsid w:val="00276690"/>
    <w:rsid w:val="002A12C7"/>
    <w:rsid w:val="003055E7"/>
    <w:rsid w:val="003E7D64"/>
    <w:rsid w:val="00424B4F"/>
    <w:rsid w:val="00456B17"/>
    <w:rsid w:val="00483816"/>
    <w:rsid w:val="00484C39"/>
    <w:rsid w:val="004F2540"/>
    <w:rsid w:val="005472D4"/>
    <w:rsid w:val="00580758"/>
    <w:rsid w:val="005E2658"/>
    <w:rsid w:val="00671336"/>
    <w:rsid w:val="006A0CC9"/>
    <w:rsid w:val="00771CC5"/>
    <w:rsid w:val="00785C0D"/>
    <w:rsid w:val="007C2D86"/>
    <w:rsid w:val="007E1E32"/>
    <w:rsid w:val="0080258A"/>
    <w:rsid w:val="00846783"/>
    <w:rsid w:val="00850981"/>
    <w:rsid w:val="00884866"/>
    <w:rsid w:val="008E2F6B"/>
    <w:rsid w:val="0093143E"/>
    <w:rsid w:val="00950A06"/>
    <w:rsid w:val="00967387"/>
    <w:rsid w:val="00A31593"/>
    <w:rsid w:val="00A56729"/>
    <w:rsid w:val="00A818BF"/>
    <w:rsid w:val="00B01C47"/>
    <w:rsid w:val="00C61702"/>
    <w:rsid w:val="00D30A3C"/>
    <w:rsid w:val="00DB20C7"/>
    <w:rsid w:val="00DE2E09"/>
    <w:rsid w:val="00E1482B"/>
    <w:rsid w:val="00E4216A"/>
    <w:rsid w:val="00F301E8"/>
    <w:rsid w:val="00F507EE"/>
    <w:rsid w:val="00F764CC"/>
    <w:rsid w:val="00FA1048"/>
    <w:rsid w:val="00FE4ED9"/>
    <w:rsid w:val="08D9342D"/>
    <w:rsid w:val="0E8606FB"/>
    <w:rsid w:val="0F3E0BC0"/>
    <w:rsid w:val="13BE7BB7"/>
    <w:rsid w:val="19366EC5"/>
    <w:rsid w:val="24EC7035"/>
    <w:rsid w:val="2D331736"/>
    <w:rsid w:val="3BCF25E9"/>
    <w:rsid w:val="3DB57364"/>
    <w:rsid w:val="4FCF7559"/>
    <w:rsid w:val="50FF03A0"/>
    <w:rsid w:val="5E2D0003"/>
    <w:rsid w:val="5F834352"/>
    <w:rsid w:val="615756C6"/>
    <w:rsid w:val="71AA2640"/>
    <w:rsid w:val="789F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Texto de balão Carácter"/>
    <w:basedOn w:val="2"/>
    <w:link w:val="4"/>
    <w:semiHidden/>
    <w:qFormat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BA9D8E05</Template>
  <Pages>3</Pages>
  <Words>457</Words>
  <Characters>2850</Characters>
  <Lines>14</Lines>
  <Paragraphs>4</Paragraphs>
  <TotalTime>6</TotalTime>
  <ScaleCrop>false</ScaleCrop>
  <LinksUpToDate>false</LinksUpToDate>
  <CharactersWithSpaces>3265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2021-03-15T09:09:00Z</dcterms:created>
  <dc:creator>Ana Paula Pereira</dc:creator>
  <cp:lastModifiedBy>WPS_1704306210</cp:lastModifiedBy>
  <dcterms:modified xsi:type="dcterms:W3CDTF">2026-10-07T20:15:07Z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2070-12.1.0.28485</vt:lpwstr>
  </property>
  <property fmtid="{D5CDD505-2E9C-101B-9397-08002B2CF9AE}" pid="3" name="ICV">
    <vt:lpwstr>FCF4773C25404884BA20F412AF74E635_13</vt:lpwstr>
  </property>
  <property fmtid="{D5CDD505-2E9C-101B-9397-08002B2CF9AE}" pid="4" name="KSOTemplateDocerSaveRecord">
    <vt:lpwstr>eyJoZGlkIjoiN2JmOGY1M2UyZmQ0MWQwMmJkYTk1YzFmMzg3ZDQ2NDMiLCJ1c2VySWQiOiI2NzUyMTg5NzM4OTU2In0=</vt:lpwstr>
  </property>
</Properties>
</file>